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r w:rsidR="00F843F1">
        <w:rPr>
          <w:rFonts w:ascii="Calibri Light" w:hAnsi="Calibri Light" w:cs="Calibri Light"/>
        </w:rPr>
        <w:t xml:space="preserve">Igor </w:t>
      </w:r>
      <w:proofErr w:type="spellStart"/>
      <w:r w:rsidR="00F843F1">
        <w:rPr>
          <w:rFonts w:ascii="Calibri Light" w:hAnsi="Calibri Light" w:cs="Calibri Light"/>
        </w:rPr>
        <w:t>Peško</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F843F1" w:rsidRPr="00F843F1">
        <w:rPr>
          <w:rFonts w:asciiTheme="majorHAnsi" w:hAnsiTheme="majorHAnsi" w:cstheme="majorHAnsi"/>
        </w:rPr>
        <w:t>igor.pesko@gmail.com or igorbp@uns.ac.rs</w:t>
      </w:r>
      <w:r w:rsidR="00F843F1">
        <w:rPr>
          <w:rFonts w:ascii="Times New Roman" w:hAnsi="Times New Roman" w:cs="Times New Roman"/>
        </w:rPr>
        <w:t xml:space="preserve"> </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36672F" w:rsidRPr="0036672F">
        <w:rPr>
          <w:rFonts w:asciiTheme="majorHAnsi" w:hAnsiTheme="majorHAnsi" w:cstheme="majorHAnsi"/>
        </w:rPr>
        <w:t>University of Novi Sad, Faculty of Technical Sciences</w:t>
      </w:r>
    </w:p>
    <w:tbl>
      <w:tblPr>
        <w:tblStyle w:val="TableGrid"/>
        <w:tblW w:w="10916" w:type="dxa"/>
        <w:tblInd w:w="-743" w:type="dxa"/>
        <w:tblLook w:val="04A0"/>
      </w:tblPr>
      <w:tblGrid>
        <w:gridCol w:w="3545"/>
        <w:gridCol w:w="7371"/>
      </w:tblGrid>
      <w:tr w:rsidR="00E610A9" w:rsidTr="00E610A9">
        <w:tc>
          <w:tcPr>
            <w:tcW w:w="3545" w:type="dxa"/>
          </w:tcPr>
          <w:p w:rsidR="00E610A9" w:rsidRDefault="00F843F1">
            <w:r w:rsidRPr="00F843F1">
              <w:rPr>
                <w:noProof/>
              </w:rPr>
              <w:drawing>
                <wp:inline distT="0" distB="0" distL="0" distR="0">
                  <wp:extent cx="1748119" cy="2018805"/>
                  <wp:effectExtent l="0" t="0" r="0" b="0"/>
                  <wp:docPr id="2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 CV.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44677" cy="2014830"/>
                          </a:xfrm>
                          <a:prstGeom prst="rect">
                            <a:avLst/>
                          </a:prstGeom>
                        </pic:spPr>
                      </pic:pic>
                    </a:graphicData>
                  </a:graphic>
                </wp:inline>
              </w:drawing>
            </w:r>
          </w:p>
        </w:tc>
        <w:tc>
          <w:tcPr>
            <w:tcW w:w="7371" w:type="dxa"/>
          </w:tcPr>
          <w:p w:rsidR="00F843F1" w:rsidRPr="00F843F1" w:rsidRDefault="00F843F1" w:rsidP="00F843F1">
            <w:pPr>
              <w:ind w:right="135"/>
              <w:jc w:val="both"/>
              <w:rPr>
                <w:rFonts w:asciiTheme="majorHAnsi" w:hAnsiTheme="majorHAnsi" w:cstheme="majorHAnsi"/>
              </w:rPr>
            </w:pPr>
            <w:r w:rsidRPr="00F843F1">
              <w:rPr>
                <w:rFonts w:asciiTheme="majorHAnsi" w:hAnsiTheme="majorHAnsi" w:cstheme="majorHAnsi"/>
              </w:rPr>
              <w:t xml:space="preserve">Igor </w:t>
            </w:r>
            <w:proofErr w:type="spellStart"/>
            <w:r w:rsidRPr="00F843F1">
              <w:rPr>
                <w:rFonts w:asciiTheme="majorHAnsi" w:hAnsiTheme="majorHAnsi" w:cstheme="majorHAnsi"/>
              </w:rPr>
              <w:t>Peško</w:t>
            </w:r>
            <w:proofErr w:type="spellEnd"/>
            <w:r w:rsidRPr="00F843F1">
              <w:rPr>
                <w:rFonts w:asciiTheme="majorHAnsi" w:hAnsiTheme="majorHAnsi" w:cstheme="majorHAnsi"/>
              </w:rPr>
              <w:t xml:space="preserve"> is Assistant Professor and Deputy Head of Department of Civil engineering and Geodesy at the Faculty of Technical Sciences, University of Novi Sad (Serbia). </w:t>
            </w:r>
          </w:p>
          <w:p w:rsidR="00F843F1" w:rsidRPr="00F843F1" w:rsidRDefault="00F843F1" w:rsidP="00F843F1">
            <w:pPr>
              <w:ind w:right="135"/>
              <w:jc w:val="both"/>
              <w:rPr>
                <w:rFonts w:asciiTheme="majorHAnsi" w:hAnsiTheme="majorHAnsi" w:cstheme="majorHAnsi"/>
              </w:rPr>
            </w:pPr>
            <w:r w:rsidRPr="00F843F1">
              <w:rPr>
                <w:rFonts w:asciiTheme="majorHAnsi" w:hAnsiTheme="majorHAnsi" w:cstheme="majorHAnsi"/>
              </w:rPr>
              <w:t>His field of research is construction and project management in construction industry. As author and co-author he published more than 70 scientific papers in international and national journals and conferences. Also, Igor has participated in several projects founded by Serbian Ministry of Sciences.</w:t>
            </w:r>
          </w:p>
          <w:p w:rsidR="00F843F1" w:rsidRPr="00F843F1" w:rsidRDefault="00F843F1" w:rsidP="00F843F1">
            <w:pPr>
              <w:ind w:right="135"/>
              <w:jc w:val="both"/>
              <w:rPr>
                <w:rFonts w:asciiTheme="majorHAnsi" w:hAnsiTheme="majorHAnsi" w:cstheme="majorHAnsi"/>
              </w:rPr>
            </w:pPr>
            <w:r w:rsidRPr="00F843F1">
              <w:rPr>
                <w:rFonts w:asciiTheme="majorHAnsi" w:hAnsiTheme="majorHAnsi" w:cstheme="majorHAnsi"/>
              </w:rPr>
              <w:t xml:space="preserve">His involvement has primarily been with the delivery of lectures in the field of Construction and Project Management and Organization and Technology of Construction Works at University of Novi Sad. Also, his involvement as </w:t>
            </w:r>
            <w:proofErr w:type="gramStart"/>
            <w:r w:rsidRPr="00F843F1">
              <w:rPr>
                <w:rFonts w:asciiTheme="majorHAnsi" w:hAnsiTheme="majorHAnsi" w:cstheme="majorHAnsi"/>
              </w:rPr>
              <w:t>an</w:t>
            </w:r>
            <w:proofErr w:type="gramEnd"/>
            <w:r w:rsidRPr="00F843F1">
              <w:rPr>
                <w:rFonts w:asciiTheme="majorHAnsi" w:hAnsiTheme="majorHAnsi" w:cstheme="majorHAnsi"/>
              </w:rPr>
              <w:t xml:space="preserve"> Consultant/Expert Associate has been with projects delivering for clients in various sectors. This mostly includes feasibility and pre-feasibility studies, bills of quantities, cost analysis and planning and scheduling in construction industry.</w:t>
            </w:r>
          </w:p>
          <w:p w:rsidR="00F843F1" w:rsidRPr="00F843F1" w:rsidRDefault="00F843F1" w:rsidP="00F843F1">
            <w:pPr>
              <w:ind w:right="135"/>
              <w:jc w:val="both"/>
              <w:rPr>
                <w:rFonts w:asciiTheme="majorHAnsi" w:hAnsiTheme="majorHAnsi" w:cstheme="majorHAnsi"/>
              </w:rPr>
            </w:pPr>
            <w:r w:rsidRPr="00F843F1">
              <w:rPr>
                <w:rFonts w:asciiTheme="majorHAnsi" w:hAnsiTheme="majorHAnsi" w:cstheme="majorHAnsi"/>
              </w:rPr>
              <w:t>Familiar with new technologies such as BIM (Building Information Modeling), AI (Artificial Intelligence) in construction industry and also Lean Construction and Agile Project management.</w:t>
            </w:r>
          </w:p>
          <w:p w:rsidR="00E610A9" w:rsidRDefault="00E610A9" w:rsidP="0036672F">
            <w:pPr>
              <w:jc w:val="both"/>
            </w:pPr>
          </w:p>
        </w:tc>
      </w:tr>
      <w:tr w:rsidR="00E610A9" w:rsidTr="001A4729">
        <w:tc>
          <w:tcPr>
            <w:tcW w:w="10916" w:type="dxa"/>
            <w:gridSpan w:val="2"/>
          </w:tcPr>
          <w:p w:rsidR="00E610A9" w:rsidRPr="00DD7538" w:rsidRDefault="00E610A9" w:rsidP="00E610A9">
            <w:pPr>
              <w:spacing w:after="120" w:line="360" w:lineRule="auto"/>
              <w:ind w:right="902"/>
              <w:rPr>
                <w:rFonts w:asciiTheme="majorHAnsi" w:hAnsiTheme="majorHAnsi" w:cstheme="majorHAnsi"/>
              </w:rPr>
            </w:pPr>
            <w:r w:rsidRPr="00DD7538">
              <w:rPr>
                <w:rFonts w:asciiTheme="majorHAnsi" w:hAnsiTheme="majorHAnsi" w:cstheme="majorHAnsi"/>
              </w:rPr>
              <w:t>References (max. 5 relevant references)</w:t>
            </w:r>
          </w:p>
          <w:p w:rsidR="00F843F1" w:rsidRPr="00F843F1" w:rsidRDefault="00F843F1" w:rsidP="00F843F1">
            <w:pPr>
              <w:widowControl w:val="0"/>
              <w:suppressAutoHyphens/>
              <w:ind w:left="720" w:hanging="720"/>
              <w:jc w:val="both"/>
              <w:rPr>
                <w:rFonts w:asciiTheme="majorHAnsi" w:hAnsiTheme="majorHAnsi" w:cstheme="majorHAnsi"/>
              </w:rPr>
            </w:pPr>
            <w:proofErr w:type="spellStart"/>
            <w:r w:rsidRPr="00F843F1">
              <w:rPr>
                <w:rFonts w:asciiTheme="majorHAnsi" w:hAnsiTheme="majorHAnsi" w:cstheme="majorHAnsi"/>
              </w:rPr>
              <w:t>Peško</w:t>
            </w:r>
            <w:proofErr w:type="spellEnd"/>
            <w:r w:rsidRPr="00F843F1">
              <w:rPr>
                <w:rFonts w:asciiTheme="majorHAnsi" w:hAnsiTheme="majorHAnsi" w:cstheme="majorHAnsi"/>
              </w:rPr>
              <w:t xml:space="preserve"> I., </w:t>
            </w:r>
            <w:proofErr w:type="spellStart"/>
            <w:r w:rsidRPr="00F843F1">
              <w:rPr>
                <w:rFonts w:asciiTheme="majorHAnsi" w:hAnsiTheme="majorHAnsi" w:cstheme="majorHAnsi"/>
              </w:rPr>
              <w:t>Mučenski</w:t>
            </w:r>
            <w:proofErr w:type="spellEnd"/>
            <w:r w:rsidRPr="00F843F1">
              <w:rPr>
                <w:rFonts w:asciiTheme="majorHAnsi" w:hAnsiTheme="majorHAnsi" w:cstheme="majorHAnsi"/>
              </w:rPr>
              <w:t xml:space="preserve"> V., </w:t>
            </w:r>
            <w:proofErr w:type="spellStart"/>
            <w:r w:rsidRPr="00F843F1">
              <w:rPr>
                <w:rFonts w:asciiTheme="majorHAnsi" w:hAnsiTheme="majorHAnsi" w:cstheme="majorHAnsi"/>
              </w:rPr>
              <w:t>Šešlija</w:t>
            </w:r>
            <w:proofErr w:type="spellEnd"/>
            <w:r w:rsidRPr="00F843F1">
              <w:rPr>
                <w:rFonts w:asciiTheme="majorHAnsi" w:hAnsiTheme="majorHAnsi" w:cstheme="majorHAnsi"/>
              </w:rPr>
              <w:t xml:space="preserve"> M., </w:t>
            </w:r>
            <w:proofErr w:type="spellStart"/>
            <w:r w:rsidRPr="00F843F1">
              <w:rPr>
                <w:rFonts w:asciiTheme="majorHAnsi" w:hAnsiTheme="majorHAnsi" w:cstheme="majorHAnsi"/>
              </w:rPr>
              <w:t>Radović</w:t>
            </w:r>
            <w:proofErr w:type="spellEnd"/>
            <w:r w:rsidRPr="00F843F1">
              <w:rPr>
                <w:rFonts w:asciiTheme="majorHAnsi" w:hAnsiTheme="majorHAnsi" w:cstheme="majorHAnsi"/>
              </w:rPr>
              <w:t xml:space="preserve"> N., </w:t>
            </w:r>
            <w:proofErr w:type="spellStart"/>
            <w:r w:rsidRPr="00F843F1">
              <w:rPr>
                <w:rFonts w:asciiTheme="majorHAnsi" w:hAnsiTheme="majorHAnsi" w:cstheme="majorHAnsi"/>
              </w:rPr>
              <w:t>Vujkov</w:t>
            </w:r>
            <w:proofErr w:type="spellEnd"/>
            <w:r w:rsidRPr="00F843F1">
              <w:rPr>
                <w:rFonts w:asciiTheme="majorHAnsi" w:hAnsiTheme="majorHAnsi" w:cstheme="majorHAnsi"/>
              </w:rPr>
              <w:t xml:space="preserve"> A., </w:t>
            </w:r>
            <w:proofErr w:type="spellStart"/>
            <w:r w:rsidRPr="00F843F1">
              <w:rPr>
                <w:rFonts w:asciiTheme="majorHAnsi" w:hAnsiTheme="majorHAnsi" w:cstheme="majorHAnsi"/>
              </w:rPr>
              <w:t>Bibić</w:t>
            </w:r>
            <w:proofErr w:type="spellEnd"/>
            <w:r w:rsidRPr="00F843F1">
              <w:rPr>
                <w:rFonts w:asciiTheme="majorHAnsi" w:hAnsiTheme="majorHAnsi" w:cstheme="majorHAnsi"/>
              </w:rPr>
              <w:t xml:space="preserve"> D., </w:t>
            </w:r>
            <w:proofErr w:type="spellStart"/>
            <w:r w:rsidRPr="00F843F1">
              <w:rPr>
                <w:rFonts w:asciiTheme="majorHAnsi" w:hAnsiTheme="majorHAnsi" w:cstheme="majorHAnsi"/>
              </w:rPr>
              <w:t>Krklješ</w:t>
            </w:r>
            <w:proofErr w:type="spellEnd"/>
            <w:r w:rsidRPr="00F843F1">
              <w:rPr>
                <w:rFonts w:asciiTheme="majorHAnsi" w:hAnsiTheme="majorHAnsi" w:cstheme="majorHAnsi"/>
              </w:rPr>
              <w:t xml:space="preserve"> M.: Estimation of Costs and Durations of Construction of Urban Roads Using ANN and, Complexity, 2017, Vol. 2017, No. 3, Article ID 2450370, pp. 13, IF: 4.621</w:t>
            </w:r>
          </w:p>
          <w:p w:rsidR="00F843F1" w:rsidRPr="00F843F1" w:rsidRDefault="00F843F1" w:rsidP="00F843F1">
            <w:pPr>
              <w:widowControl w:val="0"/>
              <w:suppressAutoHyphens/>
              <w:ind w:left="720" w:hanging="720"/>
              <w:jc w:val="both"/>
              <w:rPr>
                <w:rFonts w:asciiTheme="majorHAnsi" w:hAnsiTheme="majorHAnsi" w:cstheme="majorHAnsi"/>
              </w:rPr>
            </w:pPr>
            <w:proofErr w:type="spellStart"/>
            <w:r w:rsidRPr="00F843F1">
              <w:rPr>
                <w:rFonts w:asciiTheme="majorHAnsi" w:hAnsiTheme="majorHAnsi" w:cstheme="majorHAnsi"/>
              </w:rPr>
              <w:t>Radović</w:t>
            </w:r>
            <w:proofErr w:type="spellEnd"/>
            <w:r w:rsidRPr="00F843F1">
              <w:rPr>
                <w:rFonts w:asciiTheme="majorHAnsi" w:hAnsiTheme="majorHAnsi" w:cstheme="majorHAnsi"/>
              </w:rPr>
              <w:t xml:space="preserve"> N., </w:t>
            </w:r>
            <w:proofErr w:type="spellStart"/>
            <w:r w:rsidRPr="00F843F1">
              <w:rPr>
                <w:rFonts w:asciiTheme="majorHAnsi" w:hAnsiTheme="majorHAnsi" w:cstheme="majorHAnsi"/>
              </w:rPr>
              <w:t>Mirković</w:t>
            </w:r>
            <w:proofErr w:type="spellEnd"/>
            <w:r w:rsidRPr="00F843F1">
              <w:rPr>
                <w:rFonts w:asciiTheme="majorHAnsi" w:hAnsiTheme="majorHAnsi" w:cstheme="majorHAnsi"/>
              </w:rPr>
              <w:t xml:space="preserve"> K., </w:t>
            </w:r>
            <w:proofErr w:type="spellStart"/>
            <w:r w:rsidRPr="00F843F1">
              <w:rPr>
                <w:rFonts w:asciiTheme="majorHAnsi" w:hAnsiTheme="majorHAnsi" w:cstheme="majorHAnsi"/>
              </w:rPr>
              <w:t>Šešlija</w:t>
            </w:r>
            <w:proofErr w:type="spellEnd"/>
            <w:r w:rsidRPr="00F843F1">
              <w:rPr>
                <w:rFonts w:asciiTheme="majorHAnsi" w:hAnsiTheme="majorHAnsi" w:cstheme="majorHAnsi"/>
              </w:rPr>
              <w:t xml:space="preserve"> M., </w:t>
            </w:r>
            <w:proofErr w:type="spellStart"/>
            <w:r w:rsidRPr="00F843F1">
              <w:rPr>
                <w:rFonts w:asciiTheme="majorHAnsi" w:hAnsiTheme="majorHAnsi" w:cstheme="majorHAnsi"/>
              </w:rPr>
              <w:t>Peško</w:t>
            </w:r>
            <w:proofErr w:type="spellEnd"/>
            <w:r w:rsidRPr="00F843F1">
              <w:rPr>
                <w:rFonts w:asciiTheme="majorHAnsi" w:hAnsiTheme="majorHAnsi" w:cstheme="majorHAnsi"/>
              </w:rPr>
              <w:t xml:space="preserve"> I.: Output and Performance Based Road Maintenance Contracting – Case Study Serbia, </w:t>
            </w:r>
            <w:proofErr w:type="spellStart"/>
            <w:r w:rsidRPr="00F843F1">
              <w:rPr>
                <w:rFonts w:asciiTheme="majorHAnsi" w:hAnsiTheme="majorHAnsi" w:cstheme="majorHAnsi"/>
              </w:rPr>
              <w:t>Tehnički</w:t>
            </w:r>
            <w:proofErr w:type="spellEnd"/>
            <w:r w:rsidRPr="00F843F1">
              <w:rPr>
                <w:rFonts w:asciiTheme="majorHAnsi" w:hAnsiTheme="majorHAnsi" w:cstheme="majorHAnsi"/>
              </w:rPr>
              <w:t xml:space="preserve"> </w:t>
            </w:r>
            <w:proofErr w:type="spellStart"/>
            <w:r w:rsidRPr="00F843F1">
              <w:rPr>
                <w:rFonts w:asciiTheme="majorHAnsi" w:hAnsiTheme="majorHAnsi" w:cstheme="majorHAnsi"/>
              </w:rPr>
              <w:t>vjesnik</w:t>
            </w:r>
            <w:proofErr w:type="spellEnd"/>
            <w:r w:rsidRPr="00F843F1">
              <w:rPr>
                <w:rFonts w:asciiTheme="majorHAnsi" w:hAnsiTheme="majorHAnsi" w:cstheme="majorHAnsi"/>
              </w:rPr>
              <w:t>/Technical Gazette, 2014, Vol. 21, No. 3, pp. 681-688, IF: 0,615</w:t>
            </w:r>
          </w:p>
          <w:p w:rsidR="00F843F1" w:rsidRPr="00F843F1" w:rsidRDefault="00F843F1" w:rsidP="00F843F1">
            <w:pPr>
              <w:widowControl w:val="0"/>
              <w:suppressAutoHyphens/>
              <w:ind w:left="720" w:hanging="720"/>
              <w:jc w:val="both"/>
              <w:rPr>
                <w:rFonts w:asciiTheme="majorHAnsi" w:hAnsiTheme="majorHAnsi" w:cstheme="majorHAnsi"/>
              </w:rPr>
            </w:pPr>
            <w:proofErr w:type="spellStart"/>
            <w:r w:rsidRPr="00F843F1">
              <w:rPr>
                <w:rFonts w:asciiTheme="majorHAnsi" w:hAnsiTheme="majorHAnsi" w:cstheme="majorHAnsi"/>
              </w:rPr>
              <w:t>Peško</w:t>
            </w:r>
            <w:proofErr w:type="spellEnd"/>
            <w:r w:rsidRPr="00F843F1">
              <w:rPr>
                <w:rFonts w:asciiTheme="majorHAnsi" w:hAnsiTheme="majorHAnsi" w:cstheme="majorHAnsi"/>
              </w:rPr>
              <w:t xml:space="preserve"> I., </w:t>
            </w:r>
            <w:proofErr w:type="spellStart"/>
            <w:r w:rsidRPr="00F843F1">
              <w:rPr>
                <w:rFonts w:asciiTheme="majorHAnsi" w:hAnsiTheme="majorHAnsi" w:cstheme="majorHAnsi"/>
              </w:rPr>
              <w:t>Trivunić</w:t>
            </w:r>
            <w:proofErr w:type="spellEnd"/>
            <w:r w:rsidRPr="00F843F1">
              <w:rPr>
                <w:rFonts w:asciiTheme="majorHAnsi" w:hAnsiTheme="majorHAnsi" w:cstheme="majorHAnsi"/>
              </w:rPr>
              <w:t xml:space="preserve"> M., </w:t>
            </w:r>
            <w:proofErr w:type="spellStart"/>
            <w:r w:rsidRPr="00F843F1">
              <w:rPr>
                <w:rFonts w:asciiTheme="majorHAnsi" w:hAnsiTheme="majorHAnsi" w:cstheme="majorHAnsi"/>
              </w:rPr>
              <w:t>Ćirović</w:t>
            </w:r>
            <w:proofErr w:type="spellEnd"/>
            <w:r w:rsidRPr="00F843F1">
              <w:rPr>
                <w:rFonts w:asciiTheme="majorHAnsi" w:hAnsiTheme="majorHAnsi" w:cstheme="majorHAnsi"/>
              </w:rPr>
              <w:t xml:space="preserve"> G., </w:t>
            </w:r>
            <w:proofErr w:type="spellStart"/>
            <w:r w:rsidRPr="00F843F1">
              <w:rPr>
                <w:rFonts w:asciiTheme="majorHAnsi" w:hAnsiTheme="majorHAnsi" w:cstheme="majorHAnsi"/>
              </w:rPr>
              <w:t>Mučenski</w:t>
            </w:r>
            <w:proofErr w:type="spellEnd"/>
            <w:r w:rsidRPr="00F843F1">
              <w:rPr>
                <w:rFonts w:asciiTheme="majorHAnsi" w:hAnsiTheme="majorHAnsi" w:cstheme="majorHAnsi"/>
              </w:rPr>
              <w:t xml:space="preserve"> V.: A Preliminary Estimate of Time and Cost in Urban Road Construction Using Neural Networks, </w:t>
            </w:r>
            <w:proofErr w:type="spellStart"/>
            <w:r w:rsidRPr="00F843F1">
              <w:rPr>
                <w:rFonts w:asciiTheme="majorHAnsi" w:hAnsiTheme="majorHAnsi" w:cstheme="majorHAnsi"/>
              </w:rPr>
              <w:t>Tehnički</w:t>
            </w:r>
            <w:proofErr w:type="spellEnd"/>
            <w:r w:rsidRPr="00F843F1">
              <w:rPr>
                <w:rFonts w:asciiTheme="majorHAnsi" w:hAnsiTheme="majorHAnsi" w:cstheme="majorHAnsi"/>
              </w:rPr>
              <w:t xml:space="preserve"> </w:t>
            </w:r>
            <w:proofErr w:type="spellStart"/>
            <w:r w:rsidRPr="00F843F1">
              <w:rPr>
                <w:rFonts w:asciiTheme="majorHAnsi" w:hAnsiTheme="majorHAnsi" w:cstheme="majorHAnsi"/>
              </w:rPr>
              <w:t>vjesnik</w:t>
            </w:r>
            <w:proofErr w:type="spellEnd"/>
            <w:r w:rsidRPr="00F843F1">
              <w:rPr>
                <w:rFonts w:asciiTheme="majorHAnsi" w:hAnsiTheme="majorHAnsi" w:cstheme="majorHAnsi"/>
              </w:rPr>
              <w:t>/Technical Gazette, 2013, Vol. 20, No. 3, pp. 563-570, IF: 0,615</w:t>
            </w:r>
          </w:p>
          <w:p w:rsidR="00F843F1" w:rsidRPr="00F843F1" w:rsidRDefault="00F843F1" w:rsidP="00F843F1">
            <w:pPr>
              <w:widowControl w:val="0"/>
              <w:suppressAutoHyphens/>
              <w:ind w:left="720" w:hanging="720"/>
              <w:jc w:val="both"/>
              <w:rPr>
                <w:rFonts w:asciiTheme="majorHAnsi" w:hAnsiTheme="majorHAnsi" w:cstheme="majorHAnsi"/>
              </w:rPr>
            </w:pPr>
            <w:proofErr w:type="spellStart"/>
            <w:r w:rsidRPr="00F843F1">
              <w:rPr>
                <w:rFonts w:asciiTheme="majorHAnsi" w:hAnsiTheme="majorHAnsi" w:cstheme="majorHAnsi"/>
              </w:rPr>
              <w:t>Radović</w:t>
            </w:r>
            <w:proofErr w:type="spellEnd"/>
            <w:r w:rsidRPr="00F843F1">
              <w:rPr>
                <w:rFonts w:asciiTheme="majorHAnsi" w:hAnsiTheme="majorHAnsi" w:cstheme="majorHAnsi"/>
              </w:rPr>
              <w:t xml:space="preserve"> N., </w:t>
            </w:r>
            <w:proofErr w:type="spellStart"/>
            <w:r w:rsidRPr="00F843F1">
              <w:rPr>
                <w:rFonts w:asciiTheme="majorHAnsi" w:hAnsiTheme="majorHAnsi" w:cstheme="majorHAnsi"/>
              </w:rPr>
              <w:t>Šešlija</w:t>
            </w:r>
            <w:proofErr w:type="spellEnd"/>
            <w:r w:rsidRPr="00F843F1">
              <w:rPr>
                <w:rFonts w:asciiTheme="majorHAnsi" w:hAnsiTheme="majorHAnsi" w:cstheme="majorHAnsi"/>
              </w:rPr>
              <w:t xml:space="preserve"> M., </w:t>
            </w:r>
            <w:proofErr w:type="spellStart"/>
            <w:r w:rsidRPr="00F843F1">
              <w:rPr>
                <w:rFonts w:asciiTheme="majorHAnsi" w:hAnsiTheme="majorHAnsi" w:cstheme="majorHAnsi"/>
              </w:rPr>
              <w:t>Peško</w:t>
            </w:r>
            <w:proofErr w:type="spellEnd"/>
            <w:r w:rsidRPr="00F843F1">
              <w:rPr>
                <w:rFonts w:asciiTheme="majorHAnsi" w:hAnsiTheme="majorHAnsi" w:cstheme="majorHAnsi"/>
              </w:rPr>
              <w:t xml:space="preserve"> I.: Expert project analyses in the process of road maintenance management, </w:t>
            </w:r>
            <w:proofErr w:type="spellStart"/>
            <w:r w:rsidRPr="00F843F1">
              <w:rPr>
                <w:rFonts w:asciiTheme="majorHAnsi" w:hAnsiTheme="majorHAnsi" w:cstheme="majorHAnsi"/>
              </w:rPr>
              <w:t>Građevinar</w:t>
            </w:r>
            <w:proofErr w:type="spellEnd"/>
            <w:r w:rsidRPr="00F843F1">
              <w:rPr>
                <w:rFonts w:asciiTheme="majorHAnsi" w:hAnsiTheme="majorHAnsi" w:cstheme="majorHAnsi"/>
              </w:rPr>
              <w:t>, 2013, Vol. 65, No. 7, pp. 641-652, IF: 0,216</w:t>
            </w:r>
          </w:p>
          <w:p w:rsidR="00E610A9" w:rsidRDefault="00F843F1" w:rsidP="00F843F1">
            <w:pPr>
              <w:ind w:left="720" w:hanging="720"/>
              <w:jc w:val="both"/>
            </w:pPr>
            <w:proofErr w:type="spellStart"/>
            <w:r w:rsidRPr="00F843F1">
              <w:rPr>
                <w:rFonts w:asciiTheme="majorHAnsi" w:hAnsiTheme="majorHAnsi" w:cstheme="majorHAnsi"/>
              </w:rPr>
              <w:t>Peško</w:t>
            </w:r>
            <w:proofErr w:type="spellEnd"/>
            <w:r w:rsidRPr="00F843F1">
              <w:rPr>
                <w:rFonts w:asciiTheme="majorHAnsi" w:hAnsiTheme="majorHAnsi" w:cstheme="majorHAnsi"/>
              </w:rPr>
              <w:t xml:space="preserve"> I., </w:t>
            </w:r>
            <w:proofErr w:type="spellStart"/>
            <w:r w:rsidRPr="00F843F1">
              <w:rPr>
                <w:rFonts w:asciiTheme="majorHAnsi" w:hAnsiTheme="majorHAnsi" w:cstheme="majorHAnsi"/>
              </w:rPr>
              <w:t>Dražić</w:t>
            </w:r>
            <w:proofErr w:type="spellEnd"/>
            <w:r w:rsidRPr="00F843F1">
              <w:rPr>
                <w:rFonts w:asciiTheme="majorHAnsi" w:hAnsiTheme="majorHAnsi" w:cstheme="majorHAnsi"/>
              </w:rPr>
              <w:t xml:space="preserve"> J., </w:t>
            </w:r>
            <w:proofErr w:type="spellStart"/>
            <w:r w:rsidRPr="00F843F1">
              <w:rPr>
                <w:rFonts w:asciiTheme="majorHAnsi" w:hAnsiTheme="majorHAnsi" w:cstheme="majorHAnsi"/>
              </w:rPr>
              <w:t>Mučenski</w:t>
            </w:r>
            <w:proofErr w:type="spellEnd"/>
            <w:r w:rsidRPr="00F843F1">
              <w:rPr>
                <w:rFonts w:asciiTheme="majorHAnsi" w:hAnsiTheme="majorHAnsi" w:cstheme="majorHAnsi"/>
              </w:rPr>
              <w:t xml:space="preserve"> V., </w:t>
            </w:r>
            <w:proofErr w:type="spellStart"/>
            <w:r w:rsidRPr="00F843F1">
              <w:rPr>
                <w:rFonts w:asciiTheme="majorHAnsi" w:hAnsiTheme="majorHAnsi" w:cstheme="majorHAnsi"/>
              </w:rPr>
              <w:t>Trivunić</w:t>
            </w:r>
            <w:proofErr w:type="spellEnd"/>
            <w:r w:rsidRPr="00F843F1">
              <w:rPr>
                <w:rFonts w:asciiTheme="majorHAnsi" w:hAnsiTheme="majorHAnsi" w:cstheme="majorHAnsi"/>
              </w:rPr>
              <w:t xml:space="preserve"> M.: Preparing a Data Base for Estimating Seismic Damage on Buildings by Applying ANN, Journal of Applied Engineering Science, 2012, Vol. 10, No. 1, pp. 21-26</w:t>
            </w:r>
          </w:p>
        </w:tc>
      </w:tr>
    </w:tbl>
    <w:p w:rsidR="008408D9" w:rsidRDefault="00D44250">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FB0" w:rsidRDefault="008A2FB0" w:rsidP="00DE55A3">
      <w:pPr>
        <w:spacing w:after="0" w:line="240" w:lineRule="auto"/>
      </w:pPr>
      <w:r>
        <w:separator/>
      </w:r>
    </w:p>
  </w:endnote>
  <w:endnote w:type="continuationSeparator" w:id="0">
    <w:p w:rsidR="008A2FB0" w:rsidRDefault="008A2FB0"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D44250">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D44250">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F843F1">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FB0" w:rsidRDefault="008A2FB0" w:rsidP="00DE55A3">
      <w:pPr>
        <w:spacing w:after="0" w:line="240" w:lineRule="auto"/>
      </w:pPr>
      <w:r>
        <w:separator/>
      </w:r>
    </w:p>
  </w:footnote>
  <w:footnote w:type="continuationSeparator" w:id="0">
    <w:p w:rsidR="008A2FB0" w:rsidRDefault="008A2FB0"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D44250">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4E0D14EB"/>
    <w:multiLevelType w:val="hybridMultilevel"/>
    <w:tmpl w:val="97947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AC022B"/>
    <w:multiLevelType w:val="hybridMultilevel"/>
    <w:tmpl w:val="3A9C0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1506"/>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3990"/>
    <w:rsid w:val="000C04C8"/>
    <w:rsid w:val="000E25E2"/>
    <w:rsid w:val="000E7504"/>
    <w:rsid w:val="00112CAC"/>
    <w:rsid w:val="00121348"/>
    <w:rsid w:val="00145313"/>
    <w:rsid w:val="00161DA3"/>
    <w:rsid w:val="00174E03"/>
    <w:rsid w:val="00183377"/>
    <w:rsid w:val="00184CE6"/>
    <w:rsid w:val="001A2D8B"/>
    <w:rsid w:val="001A3247"/>
    <w:rsid w:val="001E0145"/>
    <w:rsid w:val="001F229B"/>
    <w:rsid w:val="00200C0F"/>
    <w:rsid w:val="00210B84"/>
    <w:rsid w:val="00220CDD"/>
    <w:rsid w:val="0023719E"/>
    <w:rsid w:val="002A3146"/>
    <w:rsid w:val="002E2042"/>
    <w:rsid w:val="002E2A6E"/>
    <w:rsid w:val="0031015D"/>
    <w:rsid w:val="00337626"/>
    <w:rsid w:val="00344C81"/>
    <w:rsid w:val="003623C5"/>
    <w:rsid w:val="00362B80"/>
    <w:rsid w:val="0036672F"/>
    <w:rsid w:val="00372229"/>
    <w:rsid w:val="00394B00"/>
    <w:rsid w:val="003D1BC1"/>
    <w:rsid w:val="003D4EC1"/>
    <w:rsid w:val="003E4D46"/>
    <w:rsid w:val="004030AA"/>
    <w:rsid w:val="00421D16"/>
    <w:rsid w:val="00437578"/>
    <w:rsid w:val="004979BE"/>
    <w:rsid w:val="004B5678"/>
    <w:rsid w:val="004C417D"/>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E26B7"/>
    <w:rsid w:val="007F4E8B"/>
    <w:rsid w:val="007F558B"/>
    <w:rsid w:val="00823F7A"/>
    <w:rsid w:val="00833B11"/>
    <w:rsid w:val="008408D9"/>
    <w:rsid w:val="008742ED"/>
    <w:rsid w:val="00890B6A"/>
    <w:rsid w:val="00894C29"/>
    <w:rsid w:val="00895CE6"/>
    <w:rsid w:val="008A0D51"/>
    <w:rsid w:val="008A2FB0"/>
    <w:rsid w:val="008C254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2486E"/>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44250"/>
    <w:rsid w:val="00D633A3"/>
    <w:rsid w:val="00D63B00"/>
    <w:rsid w:val="00D735DD"/>
    <w:rsid w:val="00D7549D"/>
    <w:rsid w:val="00D81169"/>
    <w:rsid w:val="00D945F6"/>
    <w:rsid w:val="00D96BB8"/>
    <w:rsid w:val="00DA4A69"/>
    <w:rsid w:val="00DA5559"/>
    <w:rsid w:val="00DB0D8B"/>
    <w:rsid w:val="00DD7538"/>
    <w:rsid w:val="00DE1A75"/>
    <w:rsid w:val="00DE3261"/>
    <w:rsid w:val="00DE55A3"/>
    <w:rsid w:val="00DE58CD"/>
    <w:rsid w:val="00DE6E0E"/>
    <w:rsid w:val="00E01228"/>
    <w:rsid w:val="00E06C1A"/>
    <w:rsid w:val="00E07595"/>
    <w:rsid w:val="00E13100"/>
    <w:rsid w:val="00E23BA9"/>
    <w:rsid w:val="00E3063E"/>
    <w:rsid w:val="00E53B87"/>
    <w:rsid w:val="00E610A9"/>
    <w:rsid w:val="00E95176"/>
    <w:rsid w:val="00E96342"/>
    <w:rsid w:val="00EA7D87"/>
    <w:rsid w:val="00EB42BF"/>
    <w:rsid w:val="00EB7D4E"/>
    <w:rsid w:val="00EC79D3"/>
    <w:rsid w:val="00ED4169"/>
    <w:rsid w:val="00EE2E39"/>
    <w:rsid w:val="00EF6A92"/>
    <w:rsid w:val="00F151D5"/>
    <w:rsid w:val="00F15643"/>
    <w:rsid w:val="00F2062D"/>
    <w:rsid w:val="00F4015E"/>
    <w:rsid w:val="00F4653A"/>
    <w:rsid w:val="00F46857"/>
    <w:rsid w:val="00F664DF"/>
    <w:rsid w:val="00F700AE"/>
    <w:rsid w:val="00F843F1"/>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13</cp:revision>
  <cp:lastPrinted>2018-11-09T00:36:00Z</cp:lastPrinted>
  <dcterms:created xsi:type="dcterms:W3CDTF">2018-11-19T22:46:00Z</dcterms:created>
  <dcterms:modified xsi:type="dcterms:W3CDTF">2018-12-16T16:59:00Z</dcterms:modified>
</cp:coreProperties>
</file>